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CED7" w14:textId="6FB0CB5D" w:rsidR="00B859D9" w:rsidRPr="00B859D9" w:rsidRDefault="00B859D9" w:rsidP="00B859D9">
      <w:pPr>
        <w:rPr>
          <w:b/>
          <w:bCs/>
          <w:u w:val="single"/>
        </w:rPr>
      </w:pPr>
      <w:r w:rsidRPr="00B859D9">
        <w:rPr>
          <w:b/>
          <w:bCs/>
          <w:u w:val="single"/>
        </w:rPr>
        <w:t>iCan Well-Being Group CIO Complaints Procedure</w:t>
      </w:r>
    </w:p>
    <w:p w14:paraId="19E6783F" w14:textId="77777777" w:rsidR="00B859D9" w:rsidRDefault="00B859D9" w:rsidP="00B859D9"/>
    <w:p w14:paraId="02996DE7" w14:textId="77777777" w:rsidR="00B859D9" w:rsidRDefault="00B859D9" w:rsidP="00B859D9">
      <w:r>
        <w:t>At</w:t>
      </w:r>
      <w:r>
        <w:t xml:space="preserve"> iCan Well-Being Group CIO </w:t>
      </w:r>
      <w:r>
        <w:t xml:space="preserve">we </w:t>
      </w:r>
      <w:r>
        <w:t xml:space="preserve">strive to provide high-quality services and maintain a positive </w:t>
      </w:r>
      <w:r>
        <w:t xml:space="preserve">and friendly </w:t>
      </w:r>
      <w:r>
        <w:t>environment for all our service users, staff, and stakeholders. However, we recogni</w:t>
      </w:r>
      <w:r>
        <w:t>s</w:t>
      </w:r>
      <w:r>
        <w:t xml:space="preserve">e that there may be times when things do not go as expected, and we encourage feedback to help us improve. </w:t>
      </w:r>
    </w:p>
    <w:p w14:paraId="53805A0B" w14:textId="77777777" w:rsidR="00B859D9" w:rsidRDefault="00B859D9" w:rsidP="00B859D9"/>
    <w:p w14:paraId="0BC3831F" w14:textId="2ACB4770" w:rsidR="00B859D9" w:rsidRDefault="00B859D9" w:rsidP="00B859D9">
      <w:r>
        <w:t>This procedure outlines how to raise a complaint, how we handle complaints, and what you can expect from us in response.</w:t>
      </w:r>
    </w:p>
    <w:p w14:paraId="6689E313" w14:textId="77777777" w:rsidR="00B859D9" w:rsidRDefault="00B859D9" w:rsidP="00B859D9"/>
    <w:p w14:paraId="52D92D30" w14:textId="59472ED8" w:rsidR="00B859D9" w:rsidRPr="00B859D9" w:rsidRDefault="00B859D9" w:rsidP="00B859D9">
      <w:pPr>
        <w:rPr>
          <w:b/>
          <w:bCs/>
        </w:rPr>
      </w:pPr>
      <w:r w:rsidRPr="00B859D9">
        <w:rPr>
          <w:b/>
          <w:bCs/>
        </w:rPr>
        <w:t>Step 1: Deciding Whether to Make a Complaint</w:t>
      </w:r>
    </w:p>
    <w:p w14:paraId="70A769BE" w14:textId="77777777" w:rsidR="00B859D9" w:rsidRDefault="00B859D9" w:rsidP="00B859D9"/>
    <w:p w14:paraId="6190A006" w14:textId="77777777" w:rsidR="00B859D9" w:rsidRDefault="00B859D9" w:rsidP="00B859D9">
      <w:r>
        <w:t>Before making a formal complaint, consider whether the issue is serious enough to warrant a formal process. Some concerns may be resolved informally through discussion with a relevant staff member or service user. However, if the matter is significant, ongoing, or you feel it has not been adequately addressed informally, you may proceed with a formal complaint.</w:t>
      </w:r>
    </w:p>
    <w:p w14:paraId="0457E5B8" w14:textId="77777777" w:rsidR="00B859D9" w:rsidRDefault="00B859D9" w:rsidP="00B859D9"/>
    <w:p w14:paraId="3B1467A9" w14:textId="45356DCC" w:rsidR="00B859D9" w:rsidRPr="00B859D9" w:rsidRDefault="00B859D9" w:rsidP="00B859D9">
      <w:pPr>
        <w:rPr>
          <w:b/>
          <w:bCs/>
        </w:rPr>
      </w:pPr>
      <w:r w:rsidRPr="00B859D9">
        <w:rPr>
          <w:b/>
          <w:bCs/>
        </w:rPr>
        <w:t>Step 2: How to Make a Complaint</w:t>
      </w:r>
    </w:p>
    <w:p w14:paraId="18D9917E" w14:textId="77777777" w:rsidR="00B859D9" w:rsidRDefault="00B859D9" w:rsidP="00B859D9"/>
    <w:p w14:paraId="6DAF531B" w14:textId="77777777" w:rsidR="00B859D9" w:rsidRDefault="00B859D9" w:rsidP="00B859D9">
      <w:r>
        <w:t>If you decide to make a formal complaint, please follow these steps:</w:t>
      </w:r>
    </w:p>
    <w:p w14:paraId="7A1425D2" w14:textId="77777777" w:rsidR="00B859D9" w:rsidRDefault="00B859D9" w:rsidP="00B859D9"/>
    <w:p w14:paraId="71FBE298" w14:textId="5F025B45" w:rsidR="00B859D9" w:rsidRDefault="00B859D9" w:rsidP="00B859D9">
      <w:r>
        <w:t>1. Provide a Written Description: All complaints should be submitted in writing. Your complaint should include:</w:t>
      </w:r>
    </w:p>
    <w:p w14:paraId="6730E46B" w14:textId="77777777" w:rsidR="00B859D9" w:rsidRDefault="00B859D9" w:rsidP="00B859D9">
      <w:r>
        <w:t xml:space="preserve">   - A clear and concise description of the issue.</w:t>
      </w:r>
    </w:p>
    <w:p w14:paraId="59B7B8CF" w14:textId="77777777" w:rsidR="00B859D9" w:rsidRDefault="00B859D9" w:rsidP="00B859D9">
      <w:r>
        <w:t xml:space="preserve">   - The names of any individuals involved (if applicable).</w:t>
      </w:r>
    </w:p>
    <w:p w14:paraId="7839B22A" w14:textId="77777777" w:rsidR="00B859D9" w:rsidRDefault="00B859D9" w:rsidP="00B859D9">
      <w:r>
        <w:t xml:space="preserve">   - Relevant dates, times, and locations.</w:t>
      </w:r>
    </w:p>
    <w:p w14:paraId="5874F4B6" w14:textId="77777777" w:rsidR="00B859D9" w:rsidRDefault="00B859D9" w:rsidP="00B859D9">
      <w:r>
        <w:t xml:space="preserve">   - Any evidence or supporting documentation that may be helpful in understanding the complaint.</w:t>
      </w:r>
    </w:p>
    <w:p w14:paraId="19DCC2E9" w14:textId="77777777" w:rsidR="00B859D9" w:rsidRDefault="00B859D9" w:rsidP="00B859D9"/>
    <w:p w14:paraId="452E217C" w14:textId="6A5328C5" w:rsidR="00B859D9" w:rsidRDefault="00B859D9" w:rsidP="00B859D9">
      <w:r>
        <w:t>2. Desired Outcome: State what you would like to see as an outcome of your complaint. This helps us understand your expectations and work towards a resolution that meets your needs.</w:t>
      </w:r>
    </w:p>
    <w:p w14:paraId="15C77EC5" w14:textId="77777777" w:rsidR="00B859D9" w:rsidRDefault="00B859D9" w:rsidP="00B859D9"/>
    <w:p w14:paraId="3C3C1EDC" w14:textId="77777777" w:rsidR="00B859D9" w:rsidRDefault="00B859D9" w:rsidP="00B859D9">
      <w:r>
        <w:t>3. Submitting the Complaint: Send your written complaint to</w:t>
      </w:r>
      <w:r>
        <w:t>:</w:t>
      </w:r>
    </w:p>
    <w:p w14:paraId="543D6765" w14:textId="77777777" w:rsidR="00B859D9" w:rsidRDefault="00B859D9" w:rsidP="00B859D9">
      <w:r>
        <w:t xml:space="preserve"> Lisa Bridgewater, Chief Operating Officer. </w:t>
      </w:r>
    </w:p>
    <w:p w14:paraId="38971E6E" w14:textId="6E6FFACD" w:rsidR="00B859D9" w:rsidRDefault="00B859D9" w:rsidP="00B859D9">
      <w:r>
        <w:t xml:space="preserve">Email address: </w:t>
      </w:r>
      <w:hyperlink r:id="rId4" w:history="1">
        <w:r w:rsidRPr="0046749E">
          <w:rPr>
            <w:rStyle w:val="Hyperlink"/>
          </w:rPr>
          <w:t>Lisa@icanwellbeing.co.uk</w:t>
        </w:r>
      </w:hyperlink>
    </w:p>
    <w:p w14:paraId="31FCED69" w14:textId="77777777" w:rsidR="00B859D9" w:rsidRDefault="00B859D9" w:rsidP="00B859D9">
      <w:r>
        <w:t>Address: Unit 17 and 18 The Maltings, Bridge Street, Carlisle, Cumbria, CA2 5SR</w:t>
      </w:r>
    </w:p>
    <w:p w14:paraId="7D08D055" w14:textId="77777777" w:rsidR="00B859D9" w:rsidRDefault="00B859D9" w:rsidP="00B859D9"/>
    <w:p w14:paraId="24BC158E" w14:textId="4F2C997B" w:rsidR="00B859D9" w:rsidRDefault="00B859D9" w:rsidP="00B859D9">
      <w:r>
        <w:t>If you need assistance in submitting your complaint, please contact us for support.</w:t>
      </w:r>
    </w:p>
    <w:p w14:paraId="3787637E" w14:textId="77777777" w:rsidR="00B859D9" w:rsidRDefault="00B859D9" w:rsidP="00B859D9"/>
    <w:p w14:paraId="5E93A221" w14:textId="3ADE0227" w:rsidR="00B859D9" w:rsidRPr="00B859D9" w:rsidRDefault="00B859D9" w:rsidP="00B859D9">
      <w:pPr>
        <w:rPr>
          <w:b/>
          <w:bCs/>
        </w:rPr>
      </w:pPr>
      <w:r w:rsidRPr="00B859D9">
        <w:rPr>
          <w:b/>
          <w:bCs/>
        </w:rPr>
        <w:t>Step 3: Handling Your Complaint</w:t>
      </w:r>
    </w:p>
    <w:p w14:paraId="60BFB902" w14:textId="77777777" w:rsidR="00B859D9" w:rsidRDefault="00B859D9" w:rsidP="00B859D9"/>
    <w:p w14:paraId="36296695" w14:textId="77777777" w:rsidR="00B859D9" w:rsidRDefault="00B859D9" w:rsidP="00B859D9">
      <w:r>
        <w:t>Once we receive your complaint, we will handle it promptly and professionally according to the following process:</w:t>
      </w:r>
    </w:p>
    <w:p w14:paraId="6D512856" w14:textId="77777777" w:rsidR="00B859D9" w:rsidRDefault="00B859D9" w:rsidP="00B859D9"/>
    <w:p w14:paraId="5D854CA6" w14:textId="09420927" w:rsidR="00B859D9" w:rsidRDefault="00B859D9" w:rsidP="00B859D9">
      <w:r>
        <w:lastRenderedPageBreak/>
        <w:t>1. Acknowledgement: We will acknowledge receipt of your complaint within 7 working days. This acknowledgement will confirm that your complaint has been received and outline the next steps.</w:t>
      </w:r>
    </w:p>
    <w:p w14:paraId="5DDA5B3D" w14:textId="77777777" w:rsidR="00B859D9" w:rsidRDefault="00B859D9" w:rsidP="00B859D9"/>
    <w:p w14:paraId="1CEB1252" w14:textId="7E70AEDC" w:rsidR="00B859D9" w:rsidRDefault="00B859D9" w:rsidP="00B859D9">
      <w:r>
        <w:t>2. Investigation: We will conduct a thorough and impartial investigation into the matters raised in your complaint. This may involve:</w:t>
      </w:r>
    </w:p>
    <w:p w14:paraId="012AA17E" w14:textId="77777777" w:rsidR="00B859D9" w:rsidRDefault="00B859D9" w:rsidP="00B859D9">
      <w:r>
        <w:t xml:space="preserve">   - Reviewing the information provided by you.</w:t>
      </w:r>
    </w:p>
    <w:p w14:paraId="5B82201C" w14:textId="77777777" w:rsidR="00B859D9" w:rsidRDefault="00B859D9" w:rsidP="00B859D9">
      <w:r>
        <w:t xml:space="preserve">   - Speaking to any individuals involved or who may have relevant information.</w:t>
      </w:r>
    </w:p>
    <w:p w14:paraId="2A16BB00" w14:textId="77777777" w:rsidR="00B859D9" w:rsidRDefault="00B859D9" w:rsidP="00B859D9">
      <w:r>
        <w:t xml:space="preserve">   - Gathering additional evidence if necessary.</w:t>
      </w:r>
    </w:p>
    <w:p w14:paraId="4510B25C" w14:textId="77777777" w:rsidR="00B859D9" w:rsidRDefault="00B859D9" w:rsidP="00B859D9"/>
    <w:p w14:paraId="2C975894" w14:textId="29B47C17" w:rsidR="00B859D9" w:rsidRDefault="00B859D9" w:rsidP="00B859D9">
      <w:r>
        <w:t>3. Resolution: We aim to provide a full response to your complaint within 28 working days of acknowledgement. Our response will include:</w:t>
      </w:r>
    </w:p>
    <w:p w14:paraId="452DE17C" w14:textId="77777777" w:rsidR="00B859D9" w:rsidRDefault="00B859D9" w:rsidP="00B859D9">
      <w:r>
        <w:t xml:space="preserve">   - A summary of our findings.</w:t>
      </w:r>
    </w:p>
    <w:p w14:paraId="0C3022F9" w14:textId="77777777" w:rsidR="00B859D9" w:rsidRDefault="00B859D9" w:rsidP="00B859D9">
      <w:r>
        <w:t xml:space="preserve">   - Any actions we will take to address the issue.</w:t>
      </w:r>
    </w:p>
    <w:p w14:paraId="2DBA6487" w14:textId="77777777" w:rsidR="00B859D9" w:rsidRDefault="00B859D9" w:rsidP="00B859D9">
      <w:r>
        <w:t xml:space="preserve">   - An explanation of the reasons behind our decision.</w:t>
      </w:r>
    </w:p>
    <w:p w14:paraId="62AF601D" w14:textId="77777777" w:rsidR="00B859D9" w:rsidRDefault="00B859D9" w:rsidP="00B859D9"/>
    <w:p w14:paraId="7D0726E7" w14:textId="77777777" w:rsidR="00B859D9" w:rsidRDefault="00B859D9" w:rsidP="00B859D9">
      <w:r>
        <w:t>If for any reason we are unable to meet this timeframe, we will keep you informed of the delay and provide an updated response timeframe.</w:t>
      </w:r>
    </w:p>
    <w:p w14:paraId="166C5B1D" w14:textId="77777777" w:rsidR="00B859D9" w:rsidRDefault="00B859D9" w:rsidP="00B859D9"/>
    <w:p w14:paraId="55F0304A" w14:textId="409B7B90" w:rsidR="00B859D9" w:rsidRPr="00B859D9" w:rsidRDefault="00B859D9" w:rsidP="00B859D9">
      <w:pPr>
        <w:rPr>
          <w:b/>
          <w:bCs/>
        </w:rPr>
      </w:pPr>
      <w:r w:rsidRPr="00B859D9">
        <w:rPr>
          <w:b/>
          <w:bCs/>
        </w:rPr>
        <w:t>Step 4: Follow-Up</w:t>
      </w:r>
    </w:p>
    <w:p w14:paraId="7A796F08" w14:textId="77777777" w:rsidR="00B859D9" w:rsidRDefault="00B859D9" w:rsidP="00B859D9"/>
    <w:p w14:paraId="1FA5722E" w14:textId="77777777" w:rsidR="00B859D9" w:rsidRDefault="00B859D9" w:rsidP="00B859D9">
      <w:r>
        <w:t>If you are not satisfied with the outcome of your complaint, you have the right to request a review of the decision. This should be made in writing within 14 days of receiving our response, outlining the reasons for your dissatisfaction and what you are seeking as a further outcome. A senior staff member or an independent reviewer will then reassess your complaint.</w:t>
      </w:r>
    </w:p>
    <w:p w14:paraId="291A1452" w14:textId="77777777" w:rsidR="00B859D9" w:rsidRDefault="00B859D9" w:rsidP="00B859D9"/>
    <w:p w14:paraId="688A5DCF" w14:textId="1C0A4E44" w:rsidR="00B859D9" w:rsidRPr="00B859D9" w:rsidRDefault="00B859D9" w:rsidP="00B859D9">
      <w:pPr>
        <w:rPr>
          <w:b/>
          <w:bCs/>
        </w:rPr>
      </w:pPr>
      <w:r w:rsidRPr="00B859D9">
        <w:rPr>
          <w:b/>
          <w:bCs/>
        </w:rPr>
        <w:t>Step 5: Confidentiality and Respect</w:t>
      </w:r>
    </w:p>
    <w:p w14:paraId="1F3DCE1B" w14:textId="77777777" w:rsidR="00B859D9" w:rsidRDefault="00B859D9" w:rsidP="00B859D9"/>
    <w:p w14:paraId="2118979C" w14:textId="77777777" w:rsidR="00B859D9" w:rsidRDefault="00B859D9" w:rsidP="00B859D9">
      <w:r>
        <w:t>All complaints will be treated with the utmost confidentiality. We will ensure that your complaint is handled respectfully, and we will not tolerate any form of retaliation against individuals making a complaint.</w:t>
      </w:r>
    </w:p>
    <w:p w14:paraId="477CFF2F" w14:textId="77777777" w:rsidR="00B859D9" w:rsidRDefault="00B859D9" w:rsidP="00B859D9"/>
    <w:p w14:paraId="21567ACE" w14:textId="57ACF64C" w:rsidR="00B859D9" w:rsidRDefault="00B859D9" w:rsidP="00B859D9">
      <w:r>
        <w:t>Additional Information</w:t>
      </w:r>
    </w:p>
    <w:p w14:paraId="0DB1E451" w14:textId="77777777" w:rsidR="00B859D9" w:rsidRDefault="00B859D9" w:rsidP="00B859D9"/>
    <w:p w14:paraId="7C90A2BB" w14:textId="623B6BB1" w:rsidR="00B859D9" w:rsidRDefault="00B859D9" w:rsidP="00B859D9">
      <w:r>
        <w:t>We value your feedback as it helps us to improve our services. If you have any questions about the complaints process, please contact us</w:t>
      </w:r>
      <w:r>
        <w:t>.</w:t>
      </w:r>
    </w:p>
    <w:p w14:paraId="53BFDFAF" w14:textId="77777777" w:rsidR="00B859D9" w:rsidRDefault="00B859D9" w:rsidP="00B859D9"/>
    <w:p w14:paraId="02F5313E" w14:textId="77777777" w:rsidR="00B859D9" w:rsidRDefault="00B859D9" w:rsidP="00B859D9">
      <w:r>
        <w:t>Thank you for helping us maintain the high standards of the iCan Well-Being Group CIO.</w:t>
      </w:r>
    </w:p>
    <w:p w14:paraId="3BB99C22" w14:textId="21FAF1E8" w:rsidR="00B93914" w:rsidRDefault="00B93914" w:rsidP="00B859D9"/>
    <w:sectPr w:rsidR="00B93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D9"/>
    <w:rsid w:val="002B689F"/>
    <w:rsid w:val="00614DB8"/>
    <w:rsid w:val="0068436C"/>
    <w:rsid w:val="00692711"/>
    <w:rsid w:val="00B859D9"/>
    <w:rsid w:val="00B93914"/>
    <w:rsid w:val="00E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7538E"/>
  <w15:chartTrackingRefBased/>
  <w15:docId w15:val="{2225F024-9F1A-DD45-961C-041E64A5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9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9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9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59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@icanwellbe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MacKenna</dc:creator>
  <cp:keywords/>
  <dc:description/>
  <cp:lastModifiedBy>Jenny MacKenna</cp:lastModifiedBy>
  <cp:revision>1</cp:revision>
  <dcterms:created xsi:type="dcterms:W3CDTF">2024-09-11T13:00:00Z</dcterms:created>
  <dcterms:modified xsi:type="dcterms:W3CDTF">2024-09-12T13:33:00Z</dcterms:modified>
</cp:coreProperties>
</file>